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right"/>
      </w:pPr>
      <w:r>
        <w:rPr>
          <w:b/>
          <w:color w:val="9E7B22"/>
          <w:sz w:val="16"/>
        </w:rPr>
        <w:t>The King's College - 2026</w:t>
      </w:r>
    </w:p>
    <w:p>
      <w:pPr>
        <w:spacing w:after="80"/>
      </w:pPr>
      <w:r>
        <w:rPr>
          <w:color w:val="5B6770"/>
          <w:sz w:val="18"/>
        </w:rPr>
        <w:t>Year 12 Computer Science General</w:t>
      </w:r>
    </w:p>
    <w:p>
      <w:pPr>
        <w:pStyle w:val="Title"/>
        <w:spacing w:after="80"/>
      </w:pPr>
      <w:r>
        <w:t>Task 8 Case Study Brief: High Value Domestic Network</w:t>
      </w:r>
    </w:p>
    <w:p>
      <w:pPr>
        <w:spacing w:after="20"/>
      </w:pPr>
    </w:p>
    <w:p>
      <w:pPr>
        <w:pStyle w:val="Heading2"/>
        <w:spacing w:after="80"/>
      </w:pPr>
      <w:r>
        <w:t>Client Background</w:t>
      </w:r>
    </w:p>
    <w:p>
      <w:pPr>
        <w:spacing w:after="80"/>
      </w:pPr>
      <w:r>
        <w:t>Your client owns or is considering a high value house. They want a reliable, secure and professionally planned domestic network before installation.</w:t>
      </w:r>
    </w:p>
    <w:p>
      <w:pPr>
        <w:spacing w:after="80"/>
      </w:pPr>
      <w:r>
        <w:t>Instead of using a made-up floorplan, you will select a real house listing from realestate.com.au and use its floorplan as the basis for your design.</w:t>
      </w:r>
    </w:p>
    <w:p>
      <w:pPr>
        <w:pStyle w:val="Heading2"/>
        <w:spacing w:after="80"/>
      </w:pPr>
      <w:r>
        <w:t>Client Priorities</w:t>
      </w:r>
    </w:p>
    <w:p>
      <w:pPr>
        <w:spacing w:after="80"/>
      </w:pPr>
      <w:r>
        <w:t>The client wants the network to support:</w:t>
      </w:r>
    </w:p>
    <w:p>
      <w:pPr>
        <w:pStyle w:val="ListBullet"/>
        <w:spacing w:after="80"/>
      </w:pPr>
      <w:r>
        <w:t>reliable internet access across the home</w:t>
      </w:r>
    </w:p>
    <w:p>
      <w:pPr>
        <w:pStyle w:val="ListBullet"/>
        <w:spacing w:after="80"/>
      </w:pPr>
      <w:r>
        <w:t>strong Wi-Fi coverage in living areas, bedrooms, study spaces and outdoor entertaining areas where relevant</w:t>
      </w:r>
    </w:p>
    <w:p>
      <w:pPr>
        <w:pStyle w:val="ListBullet"/>
        <w:spacing w:after="80"/>
      </w:pPr>
      <w:r>
        <w:t>wired connections for fixed high-demand devices</w:t>
      </w:r>
    </w:p>
    <w:p>
      <w:pPr>
        <w:pStyle w:val="ListBullet"/>
        <w:spacing w:after="80"/>
      </w:pPr>
      <w:r>
        <w:t>smart home and Internet of Things devices</w:t>
      </w:r>
    </w:p>
    <w:p>
      <w:pPr>
        <w:pStyle w:val="ListBullet"/>
        <w:spacing w:after="80"/>
      </w:pPr>
      <w:r>
        <w:t>home office work, cloud services and video conferencing</w:t>
      </w:r>
    </w:p>
    <w:p>
      <w:pPr>
        <w:pStyle w:val="ListBullet"/>
        <w:spacing w:after="80"/>
      </w:pPr>
      <w:r>
        <w:t>guest internet access</w:t>
      </w:r>
    </w:p>
    <w:p>
      <w:pPr>
        <w:pStyle w:val="ListBullet"/>
        <w:spacing w:after="80"/>
      </w:pPr>
      <w:r>
        <w:t>privacy and security for personal data, cameras, smart home devices and work information</w:t>
      </w:r>
    </w:p>
    <w:p>
      <w:pPr>
        <w:pStyle w:val="ListBullet"/>
        <w:spacing w:after="80"/>
      </w:pPr>
      <w:r>
        <w:t>a professional network design that can be explained to a non-technical homeowner</w:t>
      </w:r>
    </w:p>
    <w:p>
      <w:pPr>
        <w:pStyle w:val="Heading2"/>
        <w:spacing w:after="80"/>
      </w:pPr>
      <w:r>
        <w:t>People Who Use The Network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User group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Network needs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Homeowners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Reliable whole-home access, smart home control, privacy and secure admin access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Family members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Wi-Fi for laptops, phones, tablets, streaming, gaming and study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Guests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Internet access without access to private household devices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Home office user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Reliable wired or high-quality wireless access, video conferencing, cloud storage and email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Smart home devices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Controlled network access for cameras, doorbells, speakers, appliances or sensors</w:t>
            </w:r>
          </w:p>
        </w:tc>
      </w:tr>
    </w:tbl>
    <w:p>
      <w:pPr>
        <w:pStyle w:val="Heading2"/>
        <w:spacing w:after="80"/>
      </w:pPr>
      <w:r>
        <w:t>Devices And Resources</w:t>
      </w:r>
    </w:p>
    <w:p>
      <w:pPr>
        <w:spacing w:after="80"/>
      </w:pPr>
      <w:r>
        <w:t>Your selected property will be different from other students' properties. Choose devices that suit the floorplan and client needs.</w:t>
      </w:r>
    </w:p>
    <w:p>
      <w:pPr>
        <w:spacing w:after="80"/>
      </w:pPr>
      <w:r>
        <w:t>Possible device categories include: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Category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spacing w:after="40"/>
            </w:pPr>
            <w:r>
              <w:rPr>
                <w:b/>
                <w:color w:val="FFFFFF"/>
                <w:sz w:val="17"/>
              </w:rPr>
              <w:t>Examples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Network core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modem/ONT, gateway/router, firewall function, PoE switch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Wireless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ceiling or wall access points, outdoor access point where justified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Fixed devices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desktop, printer, NAS, media centre, smart TV, gaming console, home office dock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Security and IoT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cameras, doorbell, smart speakers, lighting, appliances, sensors</w:t>
            </w:r>
          </w:p>
        </w:tc>
      </w:tr>
      <w:tr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User devices</w:t>
            </w:r>
          </w:p>
        </w:tc>
        <w:tc>
          <w:tcPr>
            <w:tcW w:type="dxa" w:w="4320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spacing w:after="40"/>
            </w:pPr>
            <w:r>
              <w:rPr>
                <w:color w:val="1F2937"/>
                <w:sz w:val="17"/>
              </w:rPr>
              <w:t>laptops, tablets and phones</w:t>
            </w:r>
          </w:p>
        </w:tc>
      </w:tr>
    </w:tbl>
    <w:p>
      <w:pPr>
        <w:pStyle w:val="Heading2"/>
        <w:spacing w:after="80"/>
      </w:pPr>
      <w:r>
        <w:t>Property Source Requirements</w:t>
      </w:r>
    </w:p>
    <w:p>
      <w:pPr>
        <w:spacing w:after="80"/>
      </w:pPr>
      <w:r>
        <w:t>Record:</w:t>
      </w:r>
    </w:p>
    <w:p>
      <w:pPr>
        <w:pStyle w:val="ListBullet"/>
        <w:spacing w:after="80"/>
      </w:pPr>
      <w:r>
        <w:t>listing title or short description</w:t>
      </w:r>
    </w:p>
    <w:p>
      <w:pPr>
        <w:pStyle w:val="ListBullet"/>
        <w:spacing w:after="80"/>
      </w:pPr>
      <w:r>
        <w:t>suburb</w:t>
      </w:r>
    </w:p>
    <w:p>
      <w:pPr>
        <w:pStyle w:val="ListBullet"/>
        <w:spacing w:after="80"/>
      </w:pPr>
      <w:r>
        <w:t>realestate.com.au listing URL</w:t>
      </w:r>
    </w:p>
    <w:p>
      <w:pPr>
        <w:pStyle w:val="ListBullet"/>
        <w:spacing w:after="80"/>
      </w:pPr>
      <w:r>
        <w:t>date accessed</w:t>
      </w:r>
    </w:p>
    <w:p>
      <w:pPr>
        <w:pStyle w:val="ListBullet"/>
        <w:spacing w:after="80"/>
      </w:pPr>
      <w:r>
        <w:t>floorplan screenshot or exported image used for classroom assessment evidence</w:t>
      </w:r>
    </w:p>
    <w:p>
      <w:pPr>
        <w:pStyle w:val="ListBullet"/>
        <w:spacing w:after="80"/>
      </w:pPr>
      <w:r>
        <w:t>any scale assumption if the floorplan does not provide accurate dimensions</w:t>
      </w:r>
    </w:p>
    <w:p>
      <w:pPr>
        <w:spacing w:after="80"/>
      </w:pPr>
      <w:r>
        <w:t>Use the floorplan respectfully. Do not publish the real estate floorplan or address outside the assessment submission.</w:t>
      </w:r>
    </w:p>
    <w:p>
      <w:pPr>
        <w:pStyle w:val="Heading2"/>
        <w:spacing w:after="80"/>
      </w:pPr>
      <w:r>
        <w:t>Required Design Direction</w:t>
      </w:r>
    </w:p>
    <w:p>
      <w:pPr>
        <w:spacing w:after="80"/>
      </w:pPr>
      <w:r>
        <w:t>Use UniFi Design Center to build the practical design evidence. Your design should show:</w:t>
      </w:r>
    </w:p>
    <w:p>
      <w:pPr>
        <w:pStyle w:val="ListBullet"/>
        <w:spacing w:after="80"/>
      </w:pPr>
      <w:r>
        <w:t>the imported or recreated floorplan</w:t>
      </w:r>
    </w:p>
    <w:p>
      <w:pPr>
        <w:pStyle w:val="ListBullet"/>
        <w:spacing w:after="80"/>
      </w:pPr>
      <w:r>
        <w:t>internet/WAN entry point</w:t>
      </w:r>
    </w:p>
    <w:p>
      <w:pPr>
        <w:pStyle w:val="ListBullet"/>
        <w:spacing w:after="80"/>
      </w:pPr>
      <w:r>
        <w:t>modem/ONT and gateway/router</w:t>
      </w:r>
    </w:p>
    <w:p>
      <w:pPr>
        <w:pStyle w:val="ListBullet"/>
        <w:spacing w:after="80"/>
      </w:pPr>
      <w:r>
        <w:t>firewall function or security gateway</w:t>
      </w:r>
    </w:p>
    <w:p>
      <w:pPr>
        <w:pStyle w:val="ListBullet"/>
        <w:spacing w:after="80"/>
      </w:pPr>
      <w:r>
        <w:t>central switch or PoE switch</w:t>
      </w:r>
    </w:p>
    <w:p>
      <w:pPr>
        <w:pStyle w:val="ListBullet"/>
        <w:spacing w:after="80"/>
      </w:pPr>
      <w:r>
        <w:t>wireless access point locations</w:t>
      </w:r>
    </w:p>
    <w:p>
      <w:pPr>
        <w:pStyle w:val="ListBullet"/>
        <w:spacing w:after="80"/>
      </w:pPr>
      <w:r>
        <w:t>wired ethernet links for fixed devices where suitable</w:t>
      </w:r>
    </w:p>
    <w:p>
      <w:pPr>
        <w:pStyle w:val="ListBullet"/>
        <w:spacing w:after="80"/>
      </w:pPr>
      <w:r>
        <w:t>wireless coverage evidence</w:t>
      </w:r>
    </w:p>
    <w:p>
      <w:pPr>
        <w:pStyle w:val="ListBullet"/>
        <w:spacing w:after="80"/>
      </w:pPr>
      <w:r>
        <w:t>guest, IoT, family, home office or camera separation where suitable</w:t>
      </w:r>
    </w:p>
    <w:p>
      <w:pPr>
        <w:spacing w:after="80"/>
      </w:pPr>
      <w:r>
        <w:t>Your written response should also include a logical topology explanation. A floorplan shows where equipment is placed; the topology explains how the network is connected.</w:t>
      </w:r>
    </w:p>
    <w:p>
      <w:pPr>
        <w:pStyle w:val="Heading2"/>
        <w:spacing w:after="80"/>
      </w:pPr>
      <w:r>
        <w:t>Design Constraints</w:t>
      </w:r>
    </w:p>
    <w:p>
      <w:pPr>
        <w:spacing w:after="80"/>
      </w:pPr>
      <w:r>
        <w:t>You must make reasonable assumptions. State them clearly.</w:t>
      </w:r>
    </w:p>
    <w:p>
      <w:pPr>
        <w:spacing w:after="80"/>
      </w:pPr>
      <w:r>
        <w:t>Examples:</w:t>
      </w:r>
    </w:p>
    <w:p>
      <w:pPr>
        <w:pStyle w:val="ListBullet"/>
        <w:spacing w:after="80"/>
      </w:pPr>
      <w:r>
        <w:t>Wall materials may be unknown, so coverage simulation is an estimate.</w:t>
      </w:r>
    </w:p>
    <w:p>
      <w:pPr>
        <w:pStyle w:val="ListBullet"/>
        <w:spacing w:after="80"/>
      </w:pPr>
      <w:r>
        <w:t>Floorplan scale may be approximate if exact measurements are not shown.</w:t>
      </w:r>
    </w:p>
    <w:p>
      <w:pPr>
        <w:pStyle w:val="ListBullet"/>
        <w:spacing w:after="80"/>
      </w:pPr>
      <w:r>
        <w:t>Some devices may be represented by category rather than exact model.</w:t>
      </w:r>
    </w:p>
    <w:p>
      <w:pPr>
        <w:pStyle w:val="ListBullet"/>
        <w:spacing w:after="80"/>
      </w:pPr>
      <w:r>
        <w:t>Final installation would require a site visit and cable pathway check.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770"/>
        <w:sz w:val="16"/>
      </w:rPr>
    </w:r>
    <w:r>
      <w:rPr>
        <w:color w:val="5B6770"/>
        <w:sz w:val="16"/>
      </w:rPr>
      <w:t xml:space="preserve">The King's College | Year 12 Computer Science General | </w:t>
    </w:r>
    <w:r>
      <w:rPr>
        <w:color w:val="5B6770"/>
        <w:sz w:val="16"/>
      </w:rPr>
      <w:t xml:space="preserve">Page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color w:val="5B6770"/>
        <w:sz w:val="16"/>
      </w:rPr>
      <w:t>The King's College | Year 12 Computer Science General | GTCSC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color w:val="1F29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 w:eastAsia="Aptos Display"/>
      <w:b/>
      <w:bCs/>
      <w:color w:val="003A5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 w:eastAsia="Aptos Display"/>
      <w:b/>
      <w:bCs/>
      <w:color w:val="9E7B2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 w:eastAsia="Aptos Display"/>
      <w:b/>
      <w:bCs/>
      <w:color w:val="003A5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 w:eastAsia="Aptos Display"/>
      <w:b/>
      <w:color w:val="003A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