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669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cBorders>
            <w:vAlign w:val="top"/>
          </w:tcPr>
          <w:p>
            <w:pPr>
              <w:spacing w:after="120"/>
            </w:pPr>
            <w:r/>
            <w:r>
              <w:rPr>
                <w:rFonts w:ascii="Aptos" w:hAnsi="Aptos" w:eastAsia="Aptos"/>
                <w:b/>
                <w:color w:val="003A5D"/>
                <w:sz w:val="36"/>
              </w:rPr>
              <w:t>Year 12 Computer Science General</w:t>
            </w:r>
          </w:p>
          <w:p>
            <w:pPr>
              <w:spacing w:after="280"/>
            </w:pPr>
            <w:r>
              <w:rPr>
                <w:rFonts w:ascii="Aptos" w:hAnsi="Aptos" w:eastAsia="Aptos"/>
                <w:b/>
                <w:color w:val="1F2937"/>
                <w:sz w:val="28"/>
              </w:rPr>
              <w:t>Task 6: Study Session Helper Program</w:t>
            </w:r>
          </w:p>
        </w:tc>
        <w:tc>
          <w:tcPr>
            <w:tcW w:type="dxa" w:w="338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cBorders>
            <w:vAlign w:val="top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057400" cy="39399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kc-assessment-cover-log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3939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7"/>
      </w:tblGrid>
      <w:tr>
        <w:tc>
          <w:tcPr>
            <w:tcW w:type="dxa" w:w="10037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color w:val="003A5D"/>
                <w:sz w:val="18"/>
              </w:rPr>
              <w:t>Task type:</w:t>
            </w:r>
            <w:r>
              <w:rPr>
                <w:rFonts w:ascii="Aptos" w:hAnsi="Aptos" w:eastAsia="Aptos"/>
                <w:b w:val="0"/>
                <w:color w:val="1F2937"/>
                <w:sz w:val="18"/>
              </w:rPr>
              <w:t xml:space="preserve"> Project</w:t>
            </w:r>
          </w:p>
        </w:tc>
      </w:tr>
      <w:tr>
        <w:tc>
          <w:tcPr>
            <w:tcW w:type="dxa" w:w="10037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color w:val="003A5D"/>
                <w:sz w:val="18"/>
              </w:rPr>
              <w:t>Task Weighting:</w:t>
            </w:r>
            <w:r>
              <w:rPr>
                <w:rFonts w:ascii="Aptos" w:hAnsi="Aptos" w:eastAsia="Aptos"/>
                <w:b w:val="0"/>
                <w:color w:val="1F2937"/>
                <w:sz w:val="18"/>
              </w:rPr>
              <w:t xml:space="preserve"> 20%</w:t>
            </w:r>
          </w:p>
        </w:tc>
      </w:tr>
      <w:tr>
        <w:tc>
          <w:tcPr>
            <w:tcW w:type="dxa" w:w="10037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color w:val="003A5D"/>
                <w:sz w:val="18"/>
              </w:rPr>
              <w:t>Name of student:</w:t>
            </w:r>
            <w:r>
              <w:rPr>
                <w:rFonts w:ascii="Aptos" w:hAnsi="Aptos" w:eastAsia="Aptos"/>
                <w:b w:val="0"/>
                <w:color w:val="1F2937"/>
                <w:sz w:val="18"/>
              </w:rPr>
              <w:t xml:space="preserve"> _______________________________</w:t>
            </w:r>
          </w:p>
        </w:tc>
      </w:tr>
      <w:tr>
        <w:tc>
          <w:tcPr>
            <w:tcW w:type="dxa" w:w="10037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color w:val="003A5D"/>
                <w:sz w:val="18"/>
              </w:rPr>
              <w:t>Teacher:</w:t>
            </w:r>
            <w:r>
              <w:rPr>
                <w:rFonts w:ascii="Aptos" w:hAnsi="Aptos" w:eastAsia="Aptos"/>
                <w:b w:val="0"/>
                <w:color w:val="1F2937"/>
                <w:sz w:val="18"/>
              </w:rPr>
              <w:t xml:space="preserve"> Roan Venter</w:t>
            </w:r>
          </w:p>
        </w:tc>
      </w:tr>
      <w:tr>
        <w:tc>
          <w:tcPr>
            <w:tcW w:type="dxa" w:w="10037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color w:val="003A5D"/>
                <w:sz w:val="18"/>
              </w:rPr>
              <w:t>Date:</w:t>
            </w:r>
            <w:r>
              <w:rPr>
                <w:rFonts w:ascii="Aptos" w:hAnsi="Aptos" w:eastAsia="Aptos"/>
                <w:b w:val="0"/>
                <w:color w:val="1F2937"/>
                <w:sz w:val="18"/>
              </w:rPr>
              <w:t xml:space="preserve"> Term 3 Weeks 4-8, 2026</w:t>
            </w:r>
          </w:p>
        </w:tc>
      </w:tr>
      <w:tr>
        <w:tc>
          <w:tcPr>
            <w:tcW w:type="dxa" w:w="10037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color w:val="003A5D"/>
                <w:sz w:val="18"/>
              </w:rPr>
              <w:t>Task Conditions:</w:t>
            </w:r>
            <w:r>
              <w:rPr>
                <w:rFonts w:ascii="Aptos" w:hAnsi="Aptos" w:eastAsia="Aptos"/>
                <w:b w:val="0"/>
                <w:color w:val="1F2937"/>
                <w:sz w:val="18"/>
              </w:rPr>
              <w:t xml:space="preserve"> In-class project with teacher checkpoints and final individual submission.</w:t>
            </w:r>
          </w:p>
        </w:tc>
      </w:tr>
      <w:tr>
        <w:tc>
          <w:tcPr>
            <w:tcW w:type="dxa" w:w="10037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color w:val="003A5D"/>
                <w:sz w:val="18"/>
              </w:rPr>
              <w:t>Task duration:</w:t>
            </w:r>
            <w:r>
              <w:rPr>
                <w:rFonts w:ascii="Aptos" w:hAnsi="Aptos" w:eastAsia="Aptos"/>
                <w:b w:val="0"/>
                <w:color w:val="1F2937"/>
                <w:sz w:val="18"/>
              </w:rPr>
              <w:t xml:space="preserve"> Term 3 Weeks 4-8</w:t>
            </w:r>
          </w:p>
        </w:tc>
      </w:tr>
      <w:tr>
        <w:tc>
          <w:tcPr>
            <w:tcW w:type="dxa" w:w="10037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color w:val="003A5D"/>
                <w:sz w:val="18"/>
              </w:rPr>
              <w:t>Materials provided:</w:t>
            </w:r>
            <w:r>
              <w:rPr>
                <w:rFonts w:ascii="Aptos" w:hAnsi="Aptos" w:eastAsia="Aptos"/>
                <w:b w:val="0"/>
                <w:color w:val="1F2937"/>
                <w:sz w:val="18"/>
              </w:rPr>
              <w:t xml:space="preserve"> Assessment task sheet, class resources and planning templates.</w:t>
            </w:r>
          </w:p>
        </w:tc>
      </w:tr>
      <w:tr>
        <w:tc>
          <w:tcPr>
            <w:tcW w:type="dxa" w:w="10037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spacing w:after="40"/>
            </w:pPr>
            <w:r/>
            <w:r>
              <w:rPr>
                <w:rFonts w:ascii="Aptos" w:hAnsi="Aptos" w:eastAsia="Aptos"/>
                <w:b/>
                <w:color w:val="003A5D"/>
                <w:sz w:val="18"/>
              </w:rPr>
              <w:t>Materials provided by candidate:</w:t>
            </w:r>
            <w:r>
              <w:rPr>
                <w:rFonts w:ascii="Aptos" w:hAnsi="Aptos" w:eastAsia="Aptos"/>
                <w:b w:val="0"/>
                <w:color w:val="1F2937"/>
                <w:sz w:val="18"/>
              </w:rPr>
              <w:t xml:space="preserve"> Teacher-approved programming environment and project files.</w:t>
            </w:r>
          </w:p>
        </w:tc>
      </w:tr>
    </w:tbl>
    <w:p/>
    <w:p>
      <w:pPr>
        <w:spacing w:after="60"/>
      </w:pPr>
      <w:r>
        <w:rPr>
          <w:rFonts w:ascii="Aptos" w:hAnsi="Aptos" w:eastAsia="Aptos"/>
          <w:b/>
          <w:color w:val="003A5D"/>
          <w:sz w:val="20"/>
        </w:rPr>
        <w:t>Task Description:</w:t>
      </w:r>
    </w:p>
    <w:p>
      <w:pPr>
        <w:spacing w:after="160"/>
      </w:pPr>
      <w:r>
        <w:rPr>
          <w:rFonts w:ascii="Aptos" w:hAnsi="Aptos" w:eastAsia="Aptos"/>
          <w:b w:val="0"/>
          <w:color w:val="1F2937"/>
          <w:sz w:val="18"/>
        </w:rPr>
        <w:t>Students design, develop, test and evaluate a Study Session Helper Program for a Year 12 student preparing for assessments.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7"/>
      </w:tblGrid>
      <w:tr>
        <w:tc>
          <w:tcPr>
            <w:tcW w:type="dxa" w:w="10037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Syllabus Content</w:t>
            </w:r>
          </w:p>
        </w:tc>
      </w:tr>
      <w:tr>
        <w:tc>
          <w:tcPr>
            <w:tcW w:type="dxa" w:w="10037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/>
          </w:p>
          <w:p>
            <w:pPr>
              <w:pStyle w:val="ListBullet"/>
              <w:spacing w:after="20"/>
            </w:pPr>
            <w:r>
              <w:rPr>
                <w:rFonts w:ascii="Aptos" w:hAnsi="Aptos" w:eastAsia="Aptos"/>
                <w:b w:val="0"/>
                <w:color w:val="1F2937"/>
                <w:sz w:val="16"/>
              </w:rPr>
              <w:t>Software Development Cycle stages: state the problem, plan and design, develop, test and evaluate.</w:t>
            </w:r>
          </w:p>
          <w:p>
            <w:pPr>
              <w:pStyle w:val="ListBullet"/>
              <w:spacing w:after="20"/>
            </w:pPr>
            <w:r>
              <w:rPr>
                <w:rFonts w:ascii="Aptos" w:hAnsi="Aptos" w:eastAsia="Aptos"/>
                <w:b w:val="0"/>
                <w:color w:val="1F2937"/>
                <w:sz w:val="16"/>
              </w:rPr>
              <w:t>User needs and user interface considerations for a specified user group.</w:t>
            </w:r>
          </w:p>
          <w:p>
            <w:pPr>
              <w:pStyle w:val="ListBullet"/>
              <w:spacing w:after="20"/>
            </w:pPr>
            <w:r>
              <w:rPr>
                <w:rFonts w:ascii="Aptos" w:hAnsi="Aptos" w:eastAsia="Aptos"/>
                <w:b w:val="0"/>
                <w:color w:val="1F2937"/>
                <w:sz w:val="16"/>
              </w:rPr>
              <w:t>Data types, variables and meaningful variable names.</w:t>
            </w:r>
          </w:p>
          <w:p>
            <w:pPr>
              <w:pStyle w:val="ListBullet"/>
              <w:spacing w:after="20"/>
            </w:pPr>
            <w:r>
              <w:rPr>
                <w:rFonts w:ascii="Aptos" w:hAnsi="Aptos" w:eastAsia="Aptos"/>
                <w:b w:val="0"/>
                <w:color w:val="1F2937"/>
                <w:sz w:val="16"/>
              </w:rPr>
              <w:t>Programming structures including sequence, selection and iteration.</w:t>
            </w:r>
          </w:p>
          <w:p>
            <w:pPr>
              <w:pStyle w:val="ListBullet"/>
              <w:spacing w:after="20"/>
            </w:pPr>
            <w:r>
              <w:rPr>
                <w:rFonts w:ascii="Aptos" w:hAnsi="Aptos" w:eastAsia="Aptos"/>
                <w:b w:val="0"/>
                <w:color w:val="1F2937"/>
                <w:sz w:val="16"/>
              </w:rPr>
              <w:t>Input validation, error identification, debugging and use of test data.</w:t>
            </w:r>
          </w:p>
          <w:p>
            <w:pPr>
              <w:pStyle w:val="ListBullet"/>
              <w:spacing w:after="20"/>
            </w:pPr>
            <w:r>
              <w:rPr>
                <w:rFonts w:ascii="Aptos" w:hAnsi="Aptos" w:eastAsia="Aptos"/>
                <w:b w:val="0"/>
                <w:color w:val="1F2937"/>
                <w:sz w:val="16"/>
              </w:rPr>
              <w:t>Algorithm representation using flowcharts and pseudocode.</w:t>
            </w:r>
          </w:p>
          <w:p>
            <w:pPr>
              <w:pStyle w:val="ListBullet"/>
              <w:spacing w:after="20"/>
            </w:pPr>
            <w:r>
              <w:rPr>
                <w:rFonts w:ascii="Aptos" w:hAnsi="Aptos" w:eastAsia="Aptos"/>
                <w:b w:val="0"/>
                <w:color w:val="1F2937"/>
                <w:sz w:val="16"/>
              </w:rPr>
              <w:t>Documentation and evaluation of the final software solution.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46"/>
        <w:gridCol w:w="3346"/>
        <w:gridCol w:w="3346"/>
      </w:tblGrid>
      <w:tr>
        <w:tc>
          <w:tcPr>
            <w:tcW w:type="dxa" w:w="3346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</w:tcPr>
          <w:p>
            <w:r>
              <w:rPr>
                <w:b/>
                <w:color w:val="FFFFFF"/>
                <w:sz w:val="16"/>
              </w:rPr>
              <w:t>Section</w:t>
            </w:r>
          </w:p>
        </w:tc>
        <w:tc>
          <w:tcPr>
            <w:tcW w:type="dxa" w:w="3346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</w:tcPr>
          <w:p>
            <w:r>
              <w:rPr>
                <w:b/>
                <w:color w:val="FFFFFF"/>
                <w:sz w:val="16"/>
              </w:rPr>
              <w:t>Marks available</w:t>
            </w:r>
          </w:p>
        </w:tc>
        <w:tc>
          <w:tcPr>
            <w:tcW w:type="dxa" w:w="3346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</w:tcPr>
          <w:p>
            <w:r>
              <w:rPr>
                <w:b/>
                <w:color w:val="FFFFFF"/>
                <w:sz w:val="16"/>
              </w:rPr>
              <w:t>Score</w:t>
            </w:r>
          </w:p>
        </w:tc>
      </w:tr>
      <w:tr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Problem definition, user requirements and scope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Product design and SDC planning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Algorithm design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Program development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Testing, debugging, validation and iteration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Evaluation, documentation and submission quality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4F7FA"/>
          </w:tcPr>
          <w:p>
            <w:r>
              <w:rPr>
                <w:b/>
                <w:sz w:val="16"/>
              </w:rPr>
              <w:t>Total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r>
              <w:rPr>
                <w:b w:val="0"/>
                <w:sz w:val="16"/>
              </w:rPr>
              <w:t>50</w:t>
            </w:r>
          </w:p>
        </w:tc>
        <w:tc>
          <w:tcPr>
            <w:tcW w:type="dxa" w:w="3346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r>
              <w:rPr>
                <w:b w:val="0"/>
                <w:sz w:val="16"/>
              </w:rPr>
              <w:t>/50</w:t>
            </w:r>
          </w:p>
        </w:tc>
      </w:tr>
    </w:tbl>
    <w:p>
      <w:r>
        <w:br w:type="page"/>
      </w:r>
    </w:p>
    <w:p>
      <w:pPr>
        <w:pStyle w:val="Heading1"/>
        <w:spacing w:before="160" w:after="80"/>
      </w:pPr>
      <w:r>
        <w:rPr>
          <w:rFonts w:ascii="Aptos" w:hAnsi="Aptos" w:eastAsia="Aptos"/>
          <w:b/>
          <w:color w:val="003A5D"/>
          <w:sz w:val="30"/>
        </w:rPr>
        <w:t>Scenario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F2937"/>
          <w:sz w:val="20"/>
        </w:rPr>
        <w:t>Year 12 students often have several assessments to prepare for at the same time. They need a small digital tool that helps them choose a study focus, practise a small set of questions and receive a useful summary of what to do next.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F2937"/>
          <w:sz w:val="20"/>
        </w:rPr>
        <w:t>You are to design, build, test and evaluate a Study Session Helper Program for a Year 12 student.</w:t>
      </w:r>
    </w:p>
    <w:p>
      <w:pPr>
        <w:pStyle w:val="Heading1"/>
        <w:spacing w:before="160" w:after="80"/>
      </w:pPr>
      <w:r>
        <w:rPr>
          <w:rFonts w:ascii="Aptos" w:hAnsi="Aptos" w:eastAsia="Aptos"/>
          <w:b/>
          <w:color w:val="003A5D"/>
          <w:sz w:val="30"/>
        </w:rPr>
        <w:t>Task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F2937"/>
          <w:sz w:val="20"/>
        </w:rPr>
        <w:t>Create a working coded program that: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1.</w:t>
      </w:r>
      <w:r>
        <w:rPr>
          <w:rFonts w:ascii="Aptos" w:hAnsi="Aptos" w:eastAsia="Aptos"/>
          <w:b w:val="0"/>
          <w:color w:val="1F2937"/>
          <w:sz w:val="20"/>
        </w:rPr>
        <w:t xml:space="preserve">    asks the user for study session information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2.</w:t>
      </w:r>
      <w:r>
        <w:rPr>
          <w:rFonts w:ascii="Aptos" w:hAnsi="Aptos" w:eastAsia="Aptos"/>
          <w:b w:val="0"/>
          <w:color w:val="1F2937"/>
          <w:sz w:val="20"/>
        </w:rPr>
        <w:t xml:space="preserve">    checks at least one input using validation or error handling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3.</w:t>
      </w:r>
      <w:r>
        <w:rPr>
          <w:rFonts w:ascii="Aptos" w:hAnsi="Aptos" w:eastAsia="Aptos"/>
          <w:b w:val="0"/>
          <w:color w:val="1F2937"/>
          <w:sz w:val="20"/>
        </w:rPr>
        <w:t xml:space="preserve">    uses selection to give different advice or feedback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4.</w:t>
      </w:r>
      <w:r>
        <w:rPr>
          <w:rFonts w:ascii="Aptos" w:hAnsi="Aptos" w:eastAsia="Aptos"/>
          <w:b w:val="0"/>
          <w:color w:val="1F2937"/>
          <w:sz w:val="20"/>
        </w:rPr>
        <w:t xml:space="preserve">    uses iteration so the user can repeat questions, topics or menu actions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5.</w:t>
      </w:r>
      <w:r>
        <w:rPr>
          <w:rFonts w:ascii="Aptos" w:hAnsi="Aptos" w:eastAsia="Aptos"/>
          <w:b w:val="0"/>
          <w:color w:val="1F2937"/>
          <w:sz w:val="20"/>
        </w:rPr>
        <w:t xml:space="preserve">    records progress using variables, counters, scores or totals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6.</w:t>
      </w:r>
      <w:r>
        <w:rPr>
          <w:rFonts w:ascii="Aptos" w:hAnsi="Aptos" w:eastAsia="Aptos"/>
          <w:b w:val="0"/>
          <w:color w:val="1F2937"/>
          <w:sz w:val="20"/>
        </w:rPr>
        <w:t xml:space="preserve">    produces a useful final output summary for the user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7.</w:t>
      </w:r>
      <w:r>
        <w:rPr>
          <w:rFonts w:ascii="Aptos" w:hAnsi="Aptos" w:eastAsia="Aptos"/>
          <w:b w:val="0"/>
          <w:color w:val="1F2937"/>
          <w:sz w:val="20"/>
        </w:rPr>
        <w:t xml:space="preserve">    is documented, tested and evaluated using the Software Development Cycle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F2937"/>
          <w:sz w:val="20"/>
        </w:rPr>
        <w:t>Your program may be built as a text-based program, web page, app, Scratch project or another teacher-approved programming environment. The interface can be simple, but it must be clear enough for the intended user to complete a study session.</w:t>
      </w:r>
    </w:p>
    <w:p>
      <w:pPr>
        <w:pStyle w:val="Heading1"/>
        <w:spacing w:before="160" w:after="80"/>
      </w:pPr>
      <w:r>
        <w:rPr>
          <w:rFonts w:ascii="Aptos" w:hAnsi="Aptos" w:eastAsia="Aptos"/>
          <w:b/>
          <w:color w:val="003A5D"/>
          <w:sz w:val="30"/>
        </w:rPr>
        <w:t>Required Program Features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F2937"/>
          <w:sz w:val="20"/>
        </w:rPr>
        <w:t>Your final program must include: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User input: asks for the student's name or session label, study topic and available study time.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Confidence or priority input: asks the user for a confidence rating, priority rating or similar value that affects the output.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Practice questions or prompts: includes at least three study questions, flashcards or practice prompts.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Selection: uses at least one meaningful if, decision, branch or equivalent structure that changes the output.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Iteration: uses at least one loop or repeated action, such as repeated quiz questions, repeated menu use or repeated topic entry.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Variables and data types: stores and updates values such as topic, time, confidence, score, attempts or recommendation.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Validation or error handling: checks at least one important input, such as blank topic, impossible time, invalid menu choice or rating outside the accepted range.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Output summary: displays a useful study recommendation, score, progress summary or next-step advice.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Interface: uses clear prompts, labels, buttons, layout or menu choices that suit a Year 12 student.</w:t>
      </w:r>
    </w:p>
    <w:p>
      <w:pPr>
        <w:pStyle w:val="Heading1"/>
        <w:spacing w:before="160" w:after="80"/>
      </w:pPr>
      <w:r>
        <w:rPr>
          <w:rFonts w:ascii="Aptos" w:hAnsi="Aptos" w:eastAsia="Aptos"/>
          <w:b/>
          <w:color w:val="003A5D"/>
          <w:sz w:val="30"/>
        </w:rPr>
        <w:t>Required Evidence And Mark Allocation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F2937"/>
          <w:sz w:val="20"/>
        </w:rPr>
        <w:t>The task is marked out of 50 marks.</w:t>
      </w:r>
    </w:p>
    <w:tbl>
      <w:tblGrid>
        <w:gridCol w:w="8568"/>
        <w:gridCol w:w="1080"/>
      </w:tblGrid>
      <w:tblPr>
        <w:tblStyle w:val="TableGrid"/>
        <w:tblW w:type="dxa" w:w="9648"/>
        <w:jc w:val="center"/>
        <w:tblLayout w:type="fixed"/>
        <w:tblLook w:firstColumn="1" w:firstRow="1" w:lastColumn="0" w:lastRow="0" w:noHBand="0" w:noVBand="1" w:val="04A0"/>
      </w:tblPr>
      <w:tr>
        <w:tc>
          <w:tcPr>
            <w:tcW w:type="dxa" w:w="9648"/>
            <w:gridSpan w:val="2"/>
            <w:shd w:fill="EDE7F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1F2937"/>
                <w:sz w:val="18"/>
              </w:rPr>
              <w:t>Criterion 1: Problem Definition, User Requirements And Scope</w:t>
            </w:r>
          </w:p>
        </w:tc>
      </w:tr>
      <w:tr>
        <w:tc>
          <w:tcPr>
            <w:tcW w:type="dxa" w:w="8568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080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Marks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identifies the target user as a Year 12 student preparing for assessment or a clearly related Year 12 study user.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states a clear study-session problem or need linked to the supplied stimulus.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describes at least four functional requirements linked to the Study Session Helper Program.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1-2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identifies relevant constraints, such as time, device, programming environment, user ability, available data or classroom conditions.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includes testable success criteria that can be used in the final evaluation.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4F7FA"/>
            <w:vAlign w:val="center"/>
          </w:tcPr>
          <w:p>
            <w:pPr>
              <w:jc w:val="right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Subtotal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6</w:t>
            </w:r>
          </w:p>
        </w:tc>
      </w:tr>
    </w:tbl>
    <w:p/>
    <w:tbl>
      <w:tblGrid>
        <w:gridCol w:w="8568"/>
        <w:gridCol w:w="1080"/>
      </w:tblGrid>
      <w:tblPr>
        <w:tblStyle w:val="TableGrid"/>
        <w:tblW w:type="dxa" w:w="9648"/>
        <w:jc w:val="center"/>
        <w:tblLayout w:type="fixed"/>
        <w:tblLook w:firstColumn="1" w:firstRow="1" w:lastColumn="0" w:lastRow="0" w:noHBand="0" w:noVBand="1" w:val="04A0"/>
      </w:tblPr>
      <w:tr>
        <w:tc>
          <w:tcPr>
            <w:tcW w:type="dxa" w:w="9648"/>
            <w:gridSpan w:val="2"/>
            <w:shd w:fill="EDE7F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1F2937"/>
                <w:sz w:val="18"/>
              </w:rPr>
              <w:t>Criterion 2: Product Design And SDC Planning</w:t>
            </w:r>
          </w:p>
        </w:tc>
      </w:tr>
      <w:tr>
        <w:tc>
          <w:tcPr>
            <w:tcW w:type="dxa" w:w="8568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080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Marks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describes how the Software Development Cycle stages will be used for this project.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provides a user flow or step-by-step interaction plan for the study session.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provides a wireframe, prototype, screen sketch or text-interface plan showing the main user interaction.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1-2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provides an input-process-output plan connected to the required program features.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provides a data or variable plan with suitable names and intended data types.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explains how user needs influenced the interface or interaction design.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keeps the planned Study Session Helper Program scope realistic for the assessment window.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4F7FA"/>
            <w:vAlign w:val="center"/>
          </w:tcPr>
          <w:p>
            <w:pPr>
              <w:jc w:val="right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Subtotal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8</w:t>
            </w:r>
          </w:p>
        </w:tc>
      </w:tr>
    </w:tbl>
    <w:p/>
    <w:tbl>
      <w:tblGrid>
        <w:gridCol w:w="8568"/>
        <w:gridCol w:w="1080"/>
      </w:tblGrid>
      <w:tblPr>
        <w:tblStyle w:val="TableGrid"/>
        <w:tblW w:type="dxa" w:w="9648"/>
        <w:jc w:val="center"/>
        <w:tblLayout w:type="fixed"/>
        <w:tblLook w:firstColumn="1" w:firstRow="1" w:lastColumn="0" w:lastRow="0" w:noHBand="0" w:noVBand="1" w:val="04A0"/>
      </w:tblPr>
      <w:tr>
        <w:tc>
          <w:tcPr>
            <w:tcW w:type="dxa" w:w="9648"/>
            <w:gridSpan w:val="2"/>
            <w:shd w:fill="EDE7F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1F2937"/>
                <w:sz w:val="18"/>
              </w:rPr>
              <w:t>Criterion 3: Algorithm Design</w:t>
            </w:r>
          </w:p>
        </w:tc>
      </w:tr>
      <w:tr>
        <w:tc>
          <w:tcPr>
            <w:tcW w:type="dxa" w:w="8568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080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Marks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provides pseudocode and/or a flow chart that represents the main Study Session Helper Program logic.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1-2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Algorithm evidence shows sequence clearly.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Algorithm evidence shows at least one meaningful selection structure that affects advice, feedback, scoring or output.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Algorithm evidence shows at least one meaningful iteration structure for repeated questions, menu use, topic entry or attempts.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Algorithm evidence includes validation or error-handling logic.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provides a trace table for a meaningful part of the algorithm.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Algorithm evidence is clear and consistent with the final code.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4F7FA"/>
            <w:vAlign w:val="center"/>
          </w:tcPr>
          <w:p>
            <w:pPr>
              <w:jc w:val="right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Subtotal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8</w:t>
            </w:r>
          </w:p>
        </w:tc>
      </w:tr>
    </w:tbl>
    <w:p/>
    <w:tbl>
      <w:tblGrid>
        <w:gridCol w:w="8568"/>
        <w:gridCol w:w="1080"/>
      </w:tblGrid>
      <w:tblPr>
        <w:tblStyle w:val="TableGrid"/>
        <w:tblW w:type="dxa" w:w="9648"/>
        <w:jc w:val="center"/>
        <w:tblLayout w:type="fixed"/>
        <w:tblLook w:firstColumn="1" w:firstRow="1" w:lastColumn="0" w:lastRow="0" w:noHBand="0" w:noVBand="1" w:val="04A0"/>
      </w:tblPr>
      <w:tr>
        <w:tc>
          <w:tcPr>
            <w:tcW w:type="dxa" w:w="9648"/>
            <w:gridSpan w:val="2"/>
            <w:shd w:fill="EDE7F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1F2937"/>
                <w:sz w:val="18"/>
              </w:rPr>
              <w:t>Criterion 4: Program Development</w:t>
            </w:r>
          </w:p>
        </w:tc>
      </w:tr>
      <w:tr>
        <w:tc>
          <w:tcPr>
            <w:tcW w:type="dxa" w:w="8568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080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Marks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Submitted product runs correctly or has authenticated evidence of running.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1-2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Submitted product is recognisably a Study Session Helper Program and addresses the supplied stimulus.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1-2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Submitted product uses input, processing and output clearly.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1-2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Submitted product uses meaningful variable names and suitable data types.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1-2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Submitted product uses sequence and readable program structure.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Submitted product uses at least one meaningful selection structure in working code.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1-2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Submitted product uses at least one meaningful iteration structure in working code.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1-2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Submitted product includes validation, error handling or user-friendly handling of unexpected input.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4F7FA"/>
            <w:vAlign w:val="center"/>
          </w:tcPr>
          <w:p>
            <w:pPr>
              <w:jc w:val="right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Subtotal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14</w:t>
            </w:r>
          </w:p>
        </w:tc>
      </w:tr>
    </w:tbl>
    <w:p/>
    <w:tbl>
      <w:tblGrid>
        <w:gridCol w:w="8568"/>
        <w:gridCol w:w="1080"/>
      </w:tblGrid>
      <w:tblPr>
        <w:tblStyle w:val="TableGrid"/>
        <w:tblW w:type="dxa" w:w="9648"/>
        <w:jc w:val="center"/>
        <w:tblLayout w:type="fixed"/>
        <w:tblLook w:firstColumn="1" w:firstRow="1" w:lastColumn="0" w:lastRow="0" w:noHBand="0" w:noVBand="1" w:val="04A0"/>
      </w:tblPr>
      <w:tr>
        <w:tc>
          <w:tcPr>
            <w:tcW w:type="dxa" w:w="9648"/>
            <w:gridSpan w:val="2"/>
            <w:shd w:fill="EDE7F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1F2937"/>
                <w:sz w:val="18"/>
              </w:rPr>
              <w:t>Criterion 5: Testing, Debugging, Validation And Iteration</w:t>
            </w:r>
          </w:p>
        </w:tc>
      </w:tr>
      <w:tr>
        <w:tc>
          <w:tcPr>
            <w:tcW w:type="dxa" w:w="8568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080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Marks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includes testing with normal data.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includes testing with boundary data where relevant, such as minimum/maximum time, lowest/highest confidence rating or final quiz question.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includes testing with invalid or unexpected data where relevant, such as blank topic, impossible time or rating outside the accepted range.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Testing evidence records expected and actual results.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1-2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identifies at least one error, issue or design problem and explains how it was addressed.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includes validation evidence that checks the product against user needs, success criteria or user feedback.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Evidence document shows at least one improvement or justified change.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4F7FA"/>
            <w:vAlign w:val="center"/>
          </w:tcPr>
          <w:p>
            <w:pPr>
              <w:jc w:val="right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Subtotal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8</w:t>
            </w:r>
          </w:p>
        </w:tc>
      </w:tr>
    </w:tbl>
    <w:p/>
    <w:tbl>
      <w:tblGrid>
        <w:gridCol w:w="8568"/>
        <w:gridCol w:w="1080"/>
      </w:tblGrid>
      <w:tblPr>
        <w:tblStyle w:val="TableGrid"/>
        <w:tblW w:type="dxa" w:w="9648"/>
        <w:jc w:val="center"/>
        <w:tblLayout w:type="fixed"/>
        <w:tblLook w:firstColumn="1" w:firstRow="1" w:lastColumn="0" w:lastRow="0" w:noHBand="0" w:noVBand="1" w:val="04A0"/>
      </w:tblPr>
      <w:tr>
        <w:tc>
          <w:tcPr>
            <w:tcW w:type="dxa" w:w="9648"/>
            <w:gridSpan w:val="2"/>
            <w:shd w:fill="EDE7F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1F2937"/>
                <w:sz w:val="18"/>
              </w:rPr>
              <w:t>Criterion 6: Evaluation, Documentation And Submission Quality</w:t>
            </w:r>
          </w:p>
        </w:tc>
      </w:tr>
      <w:tr>
        <w:tc>
          <w:tcPr>
            <w:tcW w:type="dxa" w:w="8568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080"/>
            <w:shd w:fill="003A5D"/>
            <w:tcBorders>
              <w:top w:val="single" w:sz="4" w:space="0" w:color="09263A"/>
              <w:left w:val="single" w:sz="4" w:space="0" w:color="09263A"/>
              <w:bottom w:val="single" w:sz="4" w:space="0" w:color="09263A"/>
              <w:right w:val="single" w:sz="4" w:space="0" w:color="09263A"/>
              <w:insideH w:val="single" w:sz="4" w:space="0" w:color="09263A"/>
              <w:insideV w:val="single" w:sz="4" w:space="0" w:color="09263A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Marks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Final evaluation judges the product against success criteria or requirements.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1-2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Final evaluation identifies specific strengths and limitations of the final product.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Final evaluation recommends realistic future improvements.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Final submission is organised and named clearly so it can be marked.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r>
              <w:rPr>
                <w:rFonts w:ascii="Aptos" w:hAnsi="Aptos" w:eastAsia="Aptos"/>
                <w:b w:val="0"/>
                <w:color w:val="1F2937"/>
                <w:sz w:val="17"/>
              </w:rPr>
              <w:t>Final submission acknowledges external help, assets, tutorials, examples, code snippets or AI support where used.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vAlign w:val="top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color w:val="1F2937"/>
                <w:sz w:val="17"/>
              </w:rPr>
              <w:t>1</w:t>
            </w:r>
          </w:p>
        </w:tc>
      </w:tr>
      <w:tr>
        <w:tc>
          <w:tcPr>
            <w:tcW w:type="dxa" w:w="8568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4F7FA"/>
            <w:vAlign w:val="center"/>
          </w:tcPr>
          <w:p>
            <w:pPr>
              <w:jc w:val="right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Subtotal</w:t>
            </w:r>
          </w:p>
        </w:tc>
        <w:tc>
          <w:tcPr>
            <w:tcW w:type="dxa" w:w="1080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F2937"/>
                <w:sz w:val="17"/>
              </w:rPr>
              <w:t>6</w:t>
            </w:r>
          </w:p>
        </w:tc>
      </w:tr>
    </w:tbl>
    <w:p/>
    <w:p>
      <w:pPr>
        <w:pStyle w:val="Heading1"/>
        <w:spacing w:before="160" w:after="80"/>
      </w:pPr>
      <w:r>
        <w:rPr>
          <w:rFonts w:ascii="Aptos" w:hAnsi="Aptos" w:eastAsia="Aptos"/>
          <w:b/>
          <w:color w:val="003A5D"/>
          <w:sz w:val="30"/>
        </w:rPr>
        <w:t>What To Submit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F2937"/>
          <w:sz w:val="20"/>
        </w:rPr>
        <w:t>Submit one final evidence package through the LMS. It must include: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1.</w:t>
      </w:r>
      <w:r>
        <w:rPr>
          <w:rFonts w:ascii="Aptos" w:hAnsi="Aptos" w:eastAsia="Aptos"/>
          <w:b w:val="0"/>
          <w:color w:val="1F2937"/>
          <w:sz w:val="20"/>
        </w:rPr>
        <w:t xml:space="preserve">    your working product file, project folder or product link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2.</w:t>
      </w:r>
      <w:r>
        <w:rPr>
          <w:rFonts w:ascii="Aptos" w:hAnsi="Aptos" w:eastAsia="Aptos"/>
          <w:b w:val="0"/>
          <w:color w:val="1F2937"/>
          <w:sz w:val="20"/>
        </w:rPr>
        <w:t xml:space="preserve">    an evidence document with screenshots and explanations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3.</w:t>
      </w:r>
      <w:r>
        <w:rPr>
          <w:rFonts w:ascii="Aptos" w:hAnsi="Aptos" w:eastAsia="Aptos"/>
          <w:b w:val="0"/>
          <w:color w:val="1F2937"/>
          <w:sz w:val="20"/>
        </w:rPr>
        <w:t xml:space="preserve">    planning and design evidence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4.</w:t>
      </w:r>
      <w:r>
        <w:rPr>
          <w:rFonts w:ascii="Aptos" w:hAnsi="Aptos" w:eastAsia="Aptos"/>
          <w:b w:val="0"/>
          <w:color w:val="1F2937"/>
          <w:sz w:val="20"/>
        </w:rPr>
        <w:t xml:space="preserve">    pseudocode and/or a flow chart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5.</w:t>
      </w:r>
      <w:r>
        <w:rPr>
          <w:rFonts w:ascii="Aptos" w:hAnsi="Aptos" w:eastAsia="Aptos"/>
          <w:b w:val="0"/>
          <w:color w:val="1F2937"/>
          <w:sz w:val="20"/>
        </w:rPr>
        <w:t xml:space="preserve">    a trace table for one important part of the algorithm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6.</w:t>
      </w:r>
      <w:r>
        <w:rPr>
          <w:rFonts w:ascii="Aptos" w:hAnsi="Aptos" w:eastAsia="Aptos"/>
          <w:b w:val="0"/>
          <w:color w:val="1F2937"/>
          <w:sz w:val="20"/>
        </w:rPr>
        <w:t xml:space="preserve">    a testing log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7.</w:t>
      </w:r>
      <w:r>
        <w:rPr>
          <w:rFonts w:ascii="Aptos" w:hAnsi="Aptos" w:eastAsia="Aptos"/>
          <w:b w:val="0"/>
          <w:color w:val="1F2937"/>
          <w:sz w:val="20"/>
        </w:rPr>
        <w:t xml:space="preserve">    validation and iteration evidence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8.</w:t>
      </w:r>
      <w:r>
        <w:rPr>
          <w:rFonts w:ascii="Aptos" w:hAnsi="Aptos" w:eastAsia="Aptos"/>
          <w:b w:val="0"/>
          <w:color w:val="1F2937"/>
          <w:sz w:val="20"/>
        </w:rPr>
        <w:t xml:space="preserve">    final evaluation</w:t>
      </w:r>
    </w:p>
    <w:p>
      <w:pPr>
        <w:spacing w:after="40"/>
        <w:ind w:left="461" w:hanging="461"/>
      </w:pPr>
      <w:r>
        <w:rPr>
          <w:rFonts w:ascii="Aptos" w:hAnsi="Aptos" w:eastAsia="Aptos"/>
          <w:b w:val="0"/>
          <w:color w:val="1F2937"/>
          <w:sz w:val="20"/>
        </w:rPr>
        <w:t>9.</w:t>
      </w:r>
      <w:r>
        <w:rPr>
          <w:rFonts w:ascii="Aptos" w:hAnsi="Aptos" w:eastAsia="Aptos"/>
          <w:b w:val="0"/>
          <w:color w:val="1F2937"/>
          <w:sz w:val="20"/>
        </w:rPr>
        <w:t xml:space="preserve">    acknowledgements for external help, assets, tutorials, code snippets or AI support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F2937"/>
          <w:sz w:val="20"/>
        </w:rPr>
        <w:t>Use this file name pattern: CSCGT_Task6_2026_Surname_FirstName</w:t>
      </w:r>
    </w:p>
    <w:p>
      <w:pPr>
        <w:pStyle w:val="Heading1"/>
        <w:spacing w:before="160" w:after="80"/>
      </w:pPr>
      <w:r>
        <w:rPr>
          <w:rFonts w:ascii="Aptos" w:hAnsi="Aptos" w:eastAsia="Aptos"/>
          <w:b/>
          <w:color w:val="003A5D"/>
          <w:sz w:val="30"/>
        </w:rPr>
        <w:t>Conditions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Work will be completed across supervised class time and approved homework time.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Authentication checkpoints must be completed.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You may use class notes and teacher-provided examples.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You may use a teacher-approved programming environment.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You may use Figma, Keynote, paper sketches or another approved tool for prototype evidence.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Any external help, assets, code snippets, tutorials or AI support must be acknowledged.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You must be able to explain your own code and design decisions.</w:t>
      </w:r>
    </w:p>
    <w:p>
      <w:pPr>
        <w:pStyle w:val="Heading1"/>
        <w:spacing w:before="160" w:after="80"/>
      </w:pPr>
      <w:r>
        <w:rPr>
          <w:rFonts w:ascii="Aptos" w:hAnsi="Aptos" w:eastAsia="Aptos"/>
          <w:b/>
          <w:color w:val="003A5D"/>
          <w:sz w:val="30"/>
        </w:rPr>
        <w:t>Important Scope Rules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F2937"/>
          <w:sz w:val="20"/>
        </w:rPr>
        <w:t>A strong Task 6 program is small, purposeful, working, tested and well explained. It does not need to look like a commercial app.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F2937"/>
          <w:sz w:val="20"/>
        </w:rPr>
        <w:t>Avoid: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building a full commercial app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spending most of the time on colours or visual polish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submitting only a prototype without working program logic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using code you cannot explain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leaving out selection, iteration or validation</w:t>
      </w:r>
    </w:p>
    <w:p>
      <w:pPr>
        <w:pStyle w:val="ListBullet"/>
        <w:spacing w:after="40"/>
      </w:pPr>
      <w:r>
        <w:rPr>
          <w:rFonts w:ascii="Aptos" w:hAnsi="Aptos" w:eastAsia="Aptos"/>
          <w:b w:val="0"/>
          <w:color w:val="1F2937"/>
          <w:sz w:val="20"/>
        </w:rPr>
        <w:t>changing the product purpose without teacher approval</w:t>
      </w:r>
    </w:p>
    <w:p>
      <w:pPr>
        <w:pStyle w:val="Heading1"/>
        <w:spacing w:before="160" w:after="80"/>
      </w:pPr>
      <w:r>
        <w:rPr>
          <w:rFonts w:ascii="Aptos" w:hAnsi="Aptos" w:eastAsia="Aptos"/>
          <w:b/>
          <w:color w:val="003A5D"/>
          <w:sz w:val="30"/>
        </w:rPr>
        <w:t>Before You Start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F2937"/>
          <w:sz w:val="20"/>
        </w:rPr>
        <w:t>Begin with the user problem and required program features. Your design decisions, code, testing and evaluation should all connect back to the Study Session Helper Program scenario.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864" w:right="936" w:bottom="864" w:left="936" w:header="720" w:footer="720" w:gutter="0"/>
      <w:cols w:space="720"/>
      <w:docGrid w:linePitch="360"/>
      <w:pgBorders w:offsetFrom="page">
        <w:top w:val="single" w:sz="12" w:space="20" w:color="D7E0E8"/>
        <w:left w:val="single" w:sz="12" w:space="20" w:color="D7E0E8"/>
        <w:bottom w:val="single" w:sz="12" w:space="20" w:color="D7E0E8"/>
        <w:right w:val="single" w:sz="12" w:space="20" w:color="D7E0E8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Year 12 Computer Science General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03A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9E7B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003A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003A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